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32" w:rsidRDefault="00666632" w:rsidP="00590B6E">
      <w:pPr>
        <w:spacing w:before="240" w:after="240" w:line="240" w:lineRule="auto"/>
        <w:ind w:right="-285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>
            <wp:extent cx="520700" cy="64135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54" w:rsidRPr="00B63E94" w:rsidRDefault="004D1254" w:rsidP="00590B6E">
      <w:pPr>
        <w:spacing w:before="240" w:after="240" w:line="240" w:lineRule="auto"/>
        <w:ind w:right="-285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r w:rsidR="00A14773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Нижнебаканского </w:t>
      </w: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4D1254" w:rsidRPr="00B63E94" w:rsidRDefault="004D1254" w:rsidP="00590B6E">
      <w:pPr>
        <w:spacing w:after="120" w:line="240" w:lineRule="auto"/>
        <w:ind w:right="-285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4D1254" w:rsidRPr="00B63E94" w:rsidRDefault="00174BFB" w:rsidP="00590B6E">
      <w:pPr>
        <w:tabs>
          <w:tab w:val="left" w:pos="7740"/>
        </w:tabs>
        <w:spacing w:before="280"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E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20.03.2023 </w:t>
      </w:r>
      <w:r w:rsidR="004D1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1254"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E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</w:p>
    <w:p w:rsidR="004D1254" w:rsidRPr="00B63E94" w:rsidRDefault="004D1254" w:rsidP="00590B6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станица Нижнебаканская</w:t>
      </w: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D1254" w:rsidRPr="00B63E94" w:rsidRDefault="004D1254" w:rsidP="00590B6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54" w:rsidRPr="00B63E94" w:rsidRDefault="004D1254" w:rsidP="00590B6E">
      <w:pPr>
        <w:spacing w:after="0" w:line="200" w:lineRule="exact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254" w:rsidRPr="00B63E94" w:rsidRDefault="004D1254" w:rsidP="00590B6E">
      <w:pPr>
        <w:spacing w:after="0" w:line="200" w:lineRule="exact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254" w:rsidRPr="003A486C" w:rsidRDefault="004D1254" w:rsidP="00590B6E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4D1254" w:rsidRPr="003A486C" w:rsidRDefault="004D1254" w:rsidP="00590B6E">
      <w:pPr>
        <w:pStyle w:val="ConsPlusNormal"/>
        <w:ind w:right="-285"/>
        <w:jc w:val="both"/>
        <w:rPr>
          <w:sz w:val="28"/>
          <w:szCs w:val="28"/>
        </w:rPr>
      </w:pPr>
    </w:p>
    <w:p w:rsidR="004D1254" w:rsidRPr="003A486C" w:rsidRDefault="004D1254" w:rsidP="00590B6E">
      <w:pPr>
        <w:pStyle w:val="ConsPlusNormal"/>
        <w:ind w:right="-285"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</w:t>
      </w:r>
      <w:r>
        <w:rPr>
          <w:sz w:val="28"/>
          <w:szCs w:val="28"/>
        </w:rPr>
        <w:t>ного закона от 31 июля 2020 г.</w:t>
      </w:r>
      <w:r w:rsidRPr="003A486C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Российской Федерации от 29 декабря 2020 г</w:t>
      </w:r>
      <w:r>
        <w:rPr>
          <w:sz w:val="28"/>
          <w:szCs w:val="28"/>
        </w:rPr>
        <w:t>.</w:t>
      </w:r>
      <w:r w:rsidRPr="003A486C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="00590B6E">
        <w:rPr>
          <w:sz w:val="28"/>
          <w:szCs w:val="28"/>
        </w:rPr>
        <w:t>, руководствуясь  у</w:t>
      </w:r>
      <w:r w:rsidRPr="003A486C">
        <w:rPr>
          <w:sz w:val="28"/>
          <w:szCs w:val="28"/>
        </w:rPr>
        <w:t>став</w:t>
      </w:r>
      <w:r>
        <w:rPr>
          <w:sz w:val="28"/>
          <w:szCs w:val="28"/>
        </w:rPr>
        <w:t xml:space="preserve">ом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3A486C">
        <w:rPr>
          <w:sz w:val="28"/>
          <w:szCs w:val="28"/>
        </w:rPr>
        <w:t xml:space="preserve">, </w:t>
      </w:r>
      <w:proofErr w:type="gramStart"/>
      <w:r w:rsidRPr="003A486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>
        <w:rPr>
          <w:sz w:val="28"/>
          <w:szCs w:val="28"/>
        </w:rPr>
        <w:t xml:space="preserve"> а </w:t>
      </w:r>
      <w:proofErr w:type="gramStart"/>
      <w:r w:rsidRPr="003A486C"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4D1254" w:rsidRPr="003A486C" w:rsidRDefault="004D1254" w:rsidP="00590B6E">
      <w:pPr>
        <w:pStyle w:val="ConsPlusNormal"/>
        <w:ind w:right="-285"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4D1254" w:rsidRPr="004D3C9E" w:rsidRDefault="00F24A6C" w:rsidP="00590B6E">
      <w:pPr>
        <w:pStyle w:val="ConsPlusNormal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</w:t>
      </w:r>
      <w:r w:rsidR="004D1254" w:rsidRPr="004D3C9E">
        <w:rPr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r w:rsidR="00A14773"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поселения Крымского района</w:t>
      </w:r>
      <w:r w:rsidR="004D1254" w:rsidRPr="004D3C9E">
        <w:rPr>
          <w:sz w:val="28"/>
          <w:szCs w:val="28"/>
        </w:rPr>
        <w:t xml:space="preserve"> требуется привлечение экспертов (приложение </w:t>
      </w:r>
      <w:r w:rsidR="00590B6E">
        <w:rPr>
          <w:sz w:val="28"/>
          <w:szCs w:val="28"/>
        </w:rPr>
        <w:t xml:space="preserve">  </w:t>
      </w:r>
      <w:r w:rsidR="004D1254" w:rsidRPr="004D3C9E">
        <w:rPr>
          <w:sz w:val="28"/>
          <w:szCs w:val="28"/>
        </w:rPr>
        <w:t>№ 1);</w:t>
      </w:r>
    </w:p>
    <w:p w:rsidR="004D1254" w:rsidRPr="004D3C9E" w:rsidRDefault="00F24A6C" w:rsidP="00590B6E">
      <w:pPr>
        <w:pStyle w:val="ConsPlusNormal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</w:t>
      </w:r>
      <w:r w:rsidR="004D1254" w:rsidRPr="004D3C9E">
        <w:rPr>
          <w:sz w:val="28"/>
          <w:szCs w:val="28"/>
        </w:rPr>
        <w:t xml:space="preserve">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поселения Крымского района</w:t>
      </w:r>
      <w:r w:rsidR="004D1254"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4D1254" w:rsidRPr="004D3C9E" w:rsidRDefault="004D1254" w:rsidP="00590B6E">
      <w:pPr>
        <w:pStyle w:val="ConsPlusNormal"/>
        <w:ind w:right="-285" w:firstLine="567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r w:rsidR="00F24A6C">
        <w:rPr>
          <w:sz w:val="28"/>
          <w:szCs w:val="28"/>
        </w:rPr>
        <w:t xml:space="preserve"> Критерии </w:t>
      </w:r>
      <w:r w:rsidRPr="004D3C9E">
        <w:rPr>
          <w:sz w:val="28"/>
          <w:szCs w:val="28"/>
        </w:rPr>
        <w:t xml:space="preserve">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3);</w:t>
      </w:r>
    </w:p>
    <w:p w:rsidR="004D1254" w:rsidRPr="003A486C" w:rsidRDefault="00F24A6C" w:rsidP="00590B6E">
      <w:pPr>
        <w:pStyle w:val="ConsPlusNormal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</w:t>
      </w:r>
      <w:r w:rsidR="004D1254"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A14773"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поселения Крымского района</w:t>
      </w:r>
      <w:r w:rsidR="004D1254" w:rsidRPr="003A486C">
        <w:rPr>
          <w:sz w:val="28"/>
          <w:szCs w:val="28"/>
        </w:rPr>
        <w:t xml:space="preserve"> (приложение № 4);</w:t>
      </w:r>
    </w:p>
    <w:p w:rsidR="004D1254" w:rsidRPr="004D3C9E" w:rsidRDefault="004D1254" w:rsidP="00590B6E">
      <w:pPr>
        <w:pStyle w:val="ConsPlusNormal"/>
        <w:ind w:right="-285" w:firstLine="567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4D3C9E">
        <w:rPr>
          <w:sz w:val="28"/>
          <w:szCs w:val="28"/>
        </w:rPr>
        <w:t xml:space="preserve"> 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4D1254" w:rsidRPr="005D676B" w:rsidRDefault="004D1254" w:rsidP="00590B6E">
      <w:pPr>
        <w:pStyle w:val="ConsPlusNormal"/>
        <w:ind w:right="-285"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lastRenderedPageBreak/>
        <w:t xml:space="preserve">2. </w:t>
      </w:r>
      <w:r w:rsidR="00A14773">
        <w:rPr>
          <w:sz w:val="28"/>
          <w:szCs w:val="28"/>
        </w:rPr>
        <w:t xml:space="preserve">Ведущему </w:t>
      </w:r>
      <w:r w:rsidR="005D676B" w:rsidRPr="005D676B">
        <w:rPr>
          <w:sz w:val="28"/>
          <w:szCs w:val="28"/>
        </w:rPr>
        <w:t xml:space="preserve"> специалисту администрации </w:t>
      </w:r>
      <w:r w:rsidR="00A14773">
        <w:rPr>
          <w:sz w:val="28"/>
          <w:szCs w:val="28"/>
        </w:rPr>
        <w:t xml:space="preserve">Нижнебаканского </w:t>
      </w:r>
      <w:r w:rsidR="005D676B" w:rsidRPr="005D676B">
        <w:rPr>
          <w:sz w:val="28"/>
          <w:szCs w:val="28"/>
        </w:rPr>
        <w:t xml:space="preserve"> сельского поселения Крымского района, </w:t>
      </w:r>
      <w:proofErr w:type="spellStart"/>
      <w:r w:rsidR="00A14773">
        <w:rPr>
          <w:sz w:val="28"/>
          <w:szCs w:val="28"/>
        </w:rPr>
        <w:t>Н.Г.Ахрютиной</w:t>
      </w:r>
      <w:proofErr w:type="spellEnd"/>
      <w:r w:rsidR="005D676B" w:rsidRPr="005D676B">
        <w:rPr>
          <w:sz w:val="28"/>
          <w:szCs w:val="28"/>
        </w:rPr>
        <w:t xml:space="preserve">,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A14773">
        <w:rPr>
          <w:sz w:val="28"/>
          <w:szCs w:val="28"/>
        </w:rPr>
        <w:t xml:space="preserve">Нижнебаканского </w:t>
      </w:r>
      <w:r w:rsidR="005D676B" w:rsidRPr="005D676B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4D1254" w:rsidRPr="003A486C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F570D0">
        <w:rPr>
          <w:rFonts w:ascii="Times New Roman" w:hAnsi="Times New Roman"/>
          <w:sz w:val="28"/>
          <w:szCs w:val="28"/>
        </w:rPr>
        <w:t>оставляю за собой.</w:t>
      </w:r>
    </w:p>
    <w:p w:rsidR="004D1254" w:rsidRPr="003A486C" w:rsidRDefault="004D1254" w:rsidP="00590B6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>4. Постановление вступает</w:t>
      </w:r>
      <w:r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3A48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486C">
        <w:rPr>
          <w:rFonts w:ascii="Times New Roman" w:hAnsi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4763BE" w:rsidRDefault="004763BE" w:rsidP="00590B6E">
      <w:pPr>
        <w:pStyle w:val="ConsPlusNormal"/>
        <w:ind w:right="-285"/>
        <w:rPr>
          <w:sz w:val="28"/>
          <w:szCs w:val="28"/>
        </w:rPr>
      </w:pPr>
    </w:p>
    <w:p w:rsidR="004763BE" w:rsidRPr="003E4816" w:rsidRDefault="004763BE" w:rsidP="00590B6E">
      <w:pPr>
        <w:pStyle w:val="ConsPlusNormal"/>
        <w:ind w:right="-285"/>
        <w:rPr>
          <w:sz w:val="28"/>
          <w:szCs w:val="28"/>
        </w:rPr>
      </w:pPr>
    </w:p>
    <w:p w:rsidR="00666632" w:rsidRPr="003E4816" w:rsidRDefault="00666632" w:rsidP="00590B6E">
      <w:pPr>
        <w:pStyle w:val="ConsPlusNormal"/>
        <w:ind w:right="-285"/>
        <w:rPr>
          <w:sz w:val="28"/>
          <w:szCs w:val="28"/>
        </w:rPr>
      </w:pPr>
    </w:p>
    <w:p w:rsidR="004763BE" w:rsidRDefault="004D1254" w:rsidP="00590B6E">
      <w:pPr>
        <w:pStyle w:val="ConsPlusNormal"/>
        <w:ind w:right="-285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4D1254" w:rsidRDefault="00A14773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</w:t>
      </w:r>
    </w:p>
    <w:p w:rsidR="004D1254" w:rsidRPr="00BB6923" w:rsidRDefault="004D1254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  <w:r w:rsidR="00A14773">
        <w:rPr>
          <w:sz w:val="28"/>
          <w:szCs w:val="28"/>
        </w:rPr>
        <w:t xml:space="preserve">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                                                           </w:t>
      </w: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B41649" w:rsidRDefault="00B41649" w:rsidP="00590B6E">
      <w:pPr>
        <w:pStyle w:val="ConsPlusNormal"/>
        <w:ind w:left="6237" w:right="-285"/>
        <w:jc w:val="right"/>
      </w:pPr>
    </w:p>
    <w:p w:rsidR="004D1254" w:rsidRDefault="004D1254" w:rsidP="00590B6E">
      <w:pPr>
        <w:pStyle w:val="ConsPlusNormal"/>
        <w:ind w:left="6237" w:right="-285"/>
        <w:jc w:val="right"/>
      </w:pPr>
    </w:p>
    <w:p w:rsidR="00A14773" w:rsidRDefault="00A14773" w:rsidP="00590B6E">
      <w:pPr>
        <w:pStyle w:val="ConsPlusNormal"/>
        <w:ind w:left="6237" w:right="-285"/>
        <w:jc w:val="right"/>
      </w:pPr>
    </w:p>
    <w:p w:rsidR="00590B6E" w:rsidRDefault="00590B6E" w:rsidP="00590B6E">
      <w:pPr>
        <w:pStyle w:val="ConsPlusNormal"/>
        <w:ind w:left="6237" w:right="-285"/>
        <w:jc w:val="right"/>
      </w:pPr>
    </w:p>
    <w:p w:rsidR="00590B6E" w:rsidRDefault="00590B6E" w:rsidP="00590B6E">
      <w:pPr>
        <w:pStyle w:val="ConsPlusNormal"/>
        <w:ind w:left="6237" w:right="-285"/>
        <w:jc w:val="right"/>
      </w:pPr>
    </w:p>
    <w:p w:rsidR="00590B6E" w:rsidRDefault="00590B6E" w:rsidP="00590B6E">
      <w:pPr>
        <w:pStyle w:val="ConsPlusNormal"/>
        <w:ind w:left="6237" w:right="-285"/>
        <w:jc w:val="right"/>
      </w:pPr>
    </w:p>
    <w:p w:rsidR="00A14773" w:rsidRDefault="00A14773" w:rsidP="00590B6E">
      <w:pPr>
        <w:pStyle w:val="ConsPlusNormal"/>
        <w:ind w:left="6237" w:right="-285"/>
        <w:jc w:val="right"/>
      </w:pPr>
    </w:p>
    <w:p w:rsidR="004763BE" w:rsidRDefault="004763BE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63BE" w:rsidRPr="003278E4" w:rsidRDefault="004763BE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4763BE" w:rsidRDefault="004763BE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763BE" w:rsidRPr="003278E4" w:rsidRDefault="004763BE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763BE" w:rsidRPr="004763BE" w:rsidRDefault="004763BE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20.03.2023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</w:t>
      </w:r>
    </w:p>
    <w:p w:rsidR="004D1254" w:rsidRPr="00D60921" w:rsidRDefault="004D1254" w:rsidP="00590B6E">
      <w:pPr>
        <w:pStyle w:val="ConsPlusNormal"/>
        <w:ind w:left="6804" w:right="-285"/>
        <w:jc w:val="right"/>
      </w:pPr>
    </w:p>
    <w:bookmarkStart w:id="0" w:name="Par36"/>
    <w:bookmarkEnd w:id="0"/>
    <w:p w:rsidR="004D1254" w:rsidRPr="00D60921" w:rsidRDefault="001249CE" w:rsidP="00590B6E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4D1254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4D1254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4D1254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4D1254" w:rsidRPr="002B453E" w:rsidRDefault="004D1254" w:rsidP="00590B6E">
      <w:pPr>
        <w:pStyle w:val="ConsPlusTitle"/>
        <w:ind w:right="-285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841F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841F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4D1254" w:rsidRDefault="004D1254" w:rsidP="00590B6E">
      <w:pPr>
        <w:pStyle w:val="ConsPlusNormal"/>
        <w:ind w:left="720" w:right="-285"/>
        <w:jc w:val="both"/>
      </w:pPr>
    </w:p>
    <w:p w:rsidR="004D1254" w:rsidRDefault="004D1254" w:rsidP="00590B6E">
      <w:pPr>
        <w:pStyle w:val="ConsPlusNormal"/>
        <w:ind w:left="720" w:right="-285"/>
        <w:jc w:val="both"/>
      </w:pPr>
    </w:p>
    <w:p w:rsidR="004D1254" w:rsidRDefault="004D1254" w:rsidP="00590B6E">
      <w:pPr>
        <w:pStyle w:val="ConsPlusNormal"/>
        <w:ind w:right="-285"/>
      </w:pPr>
      <w:bookmarkStart w:id="1" w:name="Par79"/>
      <w:bookmarkEnd w:id="1"/>
    </w:p>
    <w:p w:rsidR="005D676B" w:rsidRDefault="005D676B" w:rsidP="00590B6E">
      <w:pPr>
        <w:pStyle w:val="ConsPlusNormal"/>
        <w:ind w:right="-285"/>
      </w:pPr>
    </w:p>
    <w:tbl>
      <w:tblPr>
        <w:tblStyle w:val="a6"/>
        <w:tblW w:w="0" w:type="auto"/>
        <w:tblLook w:val="04A0"/>
      </w:tblPr>
      <w:tblGrid>
        <w:gridCol w:w="2218"/>
        <w:gridCol w:w="2108"/>
        <w:gridCol w:w="5245"/>
      </w:tblGrid>
      <w:tr w:rsidR="00590B6E" w:rsidRPr="00590B6E" w:rsidTr="00543457">
        <w:tc>
          <w:tcPr>
            <w:tcW w:w="2235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Наименование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вида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муниципального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контроля</w:t>
            </w:r>
          </w:p>
        </w:tc>
        <w:tc>
          <w:tcPr>
            <w:tcW w:w="212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Область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экспертизы</w:t>
            </w: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/>
                <w:bCs/>
              </w:rPr>
            </w:pPr>
            <w:r w:rsidRPr="00666632">
              <w:rPr>
                <w:b/>
                <w:bCs/>
              </w:rPr>
              <w:t>Вид экспертизы</w:t>
            </w:r>
          </w:p>
        </w:tc>
      </w:tr>
      <w:tr w:rsidR="00590B6E" w:rsidRPr="00590B6E" w:rsidTr="00543457">
        <w:tc>
          <w:tcPr>
            <w:tcW w:w="2235" w:type="dxa"/>
            <w:vMerge w:val="restart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Муниципальный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 xml:space="preserve">контроль </w:t>
            </w:r>
            <w:proofErr w:type="gramStart"/>
            <w:r w:rsidRPr="00666632">
              <w:rPr>
                <w:bCs/>
              </w:rPr>
              <w:t>на</w:t>
            </w:r>
            <w:proofErr w:type="gramEnd"/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автомобильном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proofErr w:type="gramStart"/>
            <w:r w:rsidRPr="00666632">
              <w:rPr>
                <w:bCs/>
              </w:rPr>
              <w:t>транспорте</w:t>
            </w:r>
            <w:proofErr w:type="gramEnd"/>
            <w:r w:rsidRPr="00666632">
              <w:rPr>
                <w:bCs/>
              </w:rPr>
              <w:t>,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городском наземном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электрическом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 xml:space="preserve">транспорте и </w:t>
            </w:r>
            <w:proofErr w:type="gramStart"/>
            <w:r w:rsidRPr="00666632">
              <w:rPr>
                <w:bCs/>
              </w:rPr>
              <w:t>в</w:t>
            </w:r>
            <w:proofErr w:type="gramEnd"/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 xml:space="preserve">дорожном </w:t>
            </w:r>
            <w:proofErr w:type="gramStart"/>
            <w:r w:rsidRPr="00666632">
              <w:rPr>
                <w:bCs/>
              </w:rPr>
              <w:t>хозяйстве</w:t>
            </w:r>
            <w:proofErr w:type="gramEnd"/>
          </w:p>
        </w:tc>
        <w:tc>
          <w:tcPr>
            <w:tcW w:w="2126" w:type="dxa"/>
            <w:vMerge w:val="restart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Дорожная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деятельность</w:t>
            </w: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590B6E" w:rsidRPr="00590B6E" w:rsidTr="00543457">
        <w:tc>
          <w:tcPr>
            <w:tcW w:w="2235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2126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соответствия элементов обустройства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автомобильной дороги, в том числе технических средств,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организации дорожного движения требования нормативных документов</w:t>
            </w:r>
          </w:p>
        </w:tc>
      </w:tr>
      <w:tr w:rsidR="00590B6E" w:rsidRPr="00590B6E" w:rsidTr="00543457">
        <w:tc>
          <w:tcPr>
            <w:tcW w:w="2235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2126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качества дорожного покрытия автомобильных дорог</w:t>
            </w:r>
          </w:p>
        </w:tc>
      </w:tr>
      <w:tr w:rsidR="00590B6E" w:rsidRPr="00590B6E" w:rsidTr="00543457">
        <w:tc>
          <w:tcPr>
            <w:tcW w:w="2235" w:type="dxa"/>
            <w:vMerge w:val="restart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Муниципальный</w:t>
            </w: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в сфере благоустройства</w:t>
            </w:r>
          </w:p>
        </w:tc>
        <w:tc>
          <w:tcPr>
            <w:tcW w:w="2126" w:type="dxa"/>
            <w:vMerge w:val="restart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Благоустройство</w:t>
            </w: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состояния фасадов и оборудования зданий и сооружений</w:t>
            </w:r>
          </w:p>
        </w:tc>
      </w:tr>
      <w:tr w:rsidR="00590B6E" w:rsidRPr="00590B6E" w:rsidTr="00543457">
        <w:tc>
          <w:tcPr>
            <w:tcW w:w="2235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2126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состояния некапитальных нестационарных сооружений и иных элементов благоустройства</w:t>
            </w:r>
          </w:p>
        </w:tc>
      </w:tr>
      <w:tr w:rsidR="00590B6E" w:rsidRPr="00590B6E" w:rsidTr="00543457">
        <w:tc>
          <w:tcPr>
            <w:tcW w:w="2235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2126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качества проведения работ по озеленению территорий и содержанию зеленых насаждений</w:t>
            </w:r>
          </w:p>
        </w:tc>
      </w:tr>
      <w:tr w:rsidR="00590B6E" w:rsidRPr="00590B6E" w:rsidTr="00543457">
        <w:tc>
          <w:tcPr>
            <w:tcW w:w="2235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2126" w:type="dxa"/>
            <w:vMerge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</w:p>
        </w:tc>
        <w:tc>
          <w:tcPr>
            <w:tcW w:w="5386" w:type="dxa"/>
          </w:tcPr>
          <w:p w:rsidR="00590B6E" w:rsidRPr="00666632" w:rsidRDefault="00590B6E" w:rsidP="00590B6E">
            <w:pPr>
              <w:pStyle w:val="ConsPlusNormal"/>
              <w:ind w:right="-285"/>
              <w:rPr>
                <w:bCs/>
              </w:rPr>
            </w:pPr>
            <w:r w:rsidRPr="00666632">
              <w:rPr>
                <w:bCs/>
              </w:rPr>
              <w:t>Экспертиза проведения работ по строительству, ремонту, реконструкции и содержанию объектов недвижимости и малых архитектурных форм</w:t>
            </w:r>
          </w:p>
        </w:tc>
      </w:tr>
    </w:tbl>
    <w:p w:rsidR="00590B6E" w:rsidRDefault="00590B6E" w:rsidP="00590B6E">
      <w:pPr>
        <w:pStyle w:val="ConsPlusNormal"/>
        <w:ind w:right="-285"/>
      </w:pPr>
    </w:p>
    <w:p w:rsidR="00590B6E" w:rsidRDefault="00590B6E" w:rsidP="00590B6E">
      <w:pPr>
        <w:pStyle w:val="ConsPlusNormal"/>
        <w:ind w:right="-285"/>
      </w:pPr>
    </w:p>
    <w:p w:rsidR="00590B6E" w:rsidRDefault="00590B6E" w:rsidP="00590B6E">
      <w:pPr>
        <w:pStyle w:val="ConsPlusNormal"/>
        <w:ind w:right="-285"/>
      </w:pPr>
    </w:p>
    <w:p w:rsidR="00590B6E" w:rsidRDefault="00590B6E" w:rsidP="00590B6E">
      <w:pPr>
        <w:pStyle w:val="ConsPlusNormal"/>
        <w:ind w:right="-285"/>
      </w:pPr>
    </w:p>
    <w:p w:rsidR="005D676B" w:rsidRDefault="005D676B" w:rsidP="00590B6E">
      <w:pPr>
        <w:pStyle w:val="ConsPlusNormal"/>
        <w:ind w:right="-285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5D676B" w:rsidRDefault="00A14773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5D676B">
        <w:rPr>
          <w:sz w:val="28"/>
          <w:szCs w:val="28"/>
        </w:rPr>
        <w:t xml:space="preserve"> сельского </w:t>
      </w:r>
    </w:p>
    <w:p w:rsidR="00590B6E" w:rsidRPr="00666632" w:rsidRDefault="005D676B" w:rsidP="00666632">
      <w:pPr>
        <w:pStyle w:val="ConsPlusNormal"/>
        <w:ind w:right="-285"/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14773">
        <w:rPr>
          <w:sz w:val="28"/>
          <w:szCs w:val="28"/>
        </w:rPr>
        <w:t xml:space="preserve">                      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</w:p>
    <w:p w:rsidR="00590B6E" w:rsidRDefault="00590B6E" w:rsidP="00590B6E">
      <w:pPr>
        <w:pStyle w:val="ConsPlusNormal"/>
        <w:ind w:left="6237" w:right="-285"/>
        <w:jc w:val="right"/>
      </w:pPr>
    </w:p>
    <w:p w:rsidR="00590B6E" w:rsidRDefault="00590B6E" w:rsidP="00590B6E">
      <w:pPr>
        <w:pStyle w:val="ConsPlusNormal"/>
        <w:ind w:left="6237" w:right="-285"/>
        <w:jc w:val="right"/>
      </w:pPr>
    </w:p>
    <w:p w:rsidR="00E54FAF" w:rsidRDefault="00E54FA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FAF" w:rsidRPr="003278E4" w:rsidRDefault="00E54FA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E54FAF" w:rsidRDefault="00E54FA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54FAF" w:rsidRPr="003278E4" w:rsidRDefault="00E54FA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D1254" w:rsidRPr="00A14773" w:rsidRDefault="003E4816" w:rsidP="00590B6E">
      <w:pPr>
        <w:pStyle w:val="ConsPlusTitle"/>
        <w:ind w:right="-285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от   20.03.2023 </w:t>
      </w:r>
      <w:r w:rsidR="00A14773" w:rsidRPr="00A1477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37 </w:t>
      </w:r>
    </w:p>
    <w:p w:rsidR="004D1254" w:rsidRDefault="004D1254" w:rsidP="00590B6E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1254" w:rsidRPr="008C0401" w:rsidRDefault="001249CE" w:rsidP="00590B6E">
      <w:pPr>
        <w:pStyle w:val="ConsPlusTitle"/>
        <w:ind w:right="-285"/>
        <w:jc w:val="center"/>
      </w:pPr>
      <w:hyperlink w:anchor="Par79" w:tooltip="ПОРЯДОК" w:history="1">
        <w:r w:rsidR="004D1254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D1254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="004D125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4D1254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4D1254" w:rsidRPr="008C0401" w:rsidRDefault="004D1254" w:rsidP="00590B6E">
      <w:pPr>
        <w:pStyle w:val="ConsPlusNormal"/>
        <w:ind w:right="-285"/>
      </w:pPr>
    </w:p>
    <w:p w:rsidR="004D1254" w:rsidRDefault="004D1254" w:rsidP="00590B6E">
      <w:pPr>
        <w:pStyle w:val="ConsPlusNormal"/>
        <w:ind w:right="-285"/>
        <w:jc w:val="both"/>
      </w:pPr>
    </w:p>
    <w:p w:rsidR="004D1254" w:rsidRPr="008C0401" w:rsidRDefault="004D1254" w:rsidP="00590B6E">
      <w:pPr>
        <w:pStyle w:val="ConsPlusNormal"/>
        <w:ind w:right="-285" w:firstLine="567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</w:t>
      </w:r>
      <w:r>
        <w:rPr>
          <w:sz w:val="28"/>
          <w:szCs w:val="28"/>
        </w:rPr>
        <w:t>.</w:t>
      </w:r>
      <w:r w:rsidRPr="008C0401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Федерации от 29 декабря 2020 г</w:t>
      </w:r>
      <w:r>
        <w:rPr>
          <w:sz w:val="28"/>
          <w:szCs w:val="28"/>
        </w:rPr>
        <w:t>.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 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8C0401">
        <w:rPr>
          <w:sz w:val="28"/>
          <w:szCs w:val="28"/>
        </w:rPr>
        <w:t xml:space="preserve">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:rsidR="004D1254" w:rsidRPr="008C0401" w:rsidRDefault="004D1254" w:rsidP="00590B6E">
      <w:pPr>
        <w:pStyle w:val="ConsPlusNormal"/>
        <w:ind w:right="-285" w:firstLine="567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4D1254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4D1254" w:rsidRPr="008C040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4D1254" w:rsidRPr="008C0401" w:rsidRDefault="001249CE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4D1254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4D1254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 w:rsidR="004D1254" w:rsidRPr="006537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D1254">
        <w:rPr>
          <w:rFonts w:ascii="Times New Roman" w:hAnsi="Times New Roman"/>
          <w:sz w:val="28"/>
          <w:szCs w:val="28"/>
        </w:rPr>
        <w:t>Крымского</w:t>
      </w:r>
      <w:r w:rsidR="004D1254" w:rsidRPr="00653779">
        <w:rPr>
          <w:rFonts w:ascii="Times New Roman" w:hAnsi="Times New Roman"/>
          <w:sz w:val="28"/>
          <w:szCs w:val="28"/>
        </w:rPr>
        <w:t xml:space="preserve"> района </w:t>
      </w:r>
      <w:r w:rsidR="004D1254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4D1254" w:rsidRPr="008A4159" w:rsidRDefault="004D1254" w:rsidP="00590B6E">
      <w:pPr>
        <w:pStyle w:val="ConsPlusNormal"/>
        <w:ind w:right="-285" w:firstLine="567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r w:rsidR="008A4159">
        <w:rPr>
          <w:sz w:val="28"/>
          <w:szCs w:val="28"/>
          <w:shd w:val="clear" w:color="auto" w:fill="FFFFFF"/>
        </w:rPr>
        <w:t xml:space="preserve">Заявление </w:t>
      </w:r>
      <w:r w:rsidRPr="008C0401">
        <w:rPr>
          <w:sz w:val="28"/>
          <w:szCs w:val="28"/>
          <w:shd w:val="clear" w:color="auto" w:fill="FFFFFF"/>
        </w:rPr>
        <w:t xml:space="preserve">и 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п.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r w:rsidR="008A4159" w:rsidRPr="008A4159">
        <w:rPr>
          <w:sz w:val="28"/>
          <w:szCs w:val="28"/>
        </w:rPr>
        <w:t>«Единый портал государственных и муниципальных услуг (функций)».</w:t>
      </w:r>
      <w:proofErr w:type="gramEnd"/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4D1254" w:rsidRPr="008C0401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4D1254" w:rsidRPr="008C0401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E10CD3">
          <w:rPr>
            <w:rFonts w:ascii="Times New Roman" w:hAnsi="Times New Roman"/>
            <w:sz w:val="28"/>
            <w:szCs w:val="28"/>
          </w:rPr>
          <w:t>пункте 2.1</w:t>
        </w:r>
      </w:hyperlink>
      <w:r w:rsidRPr="00E10CD3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4D1254" w:rsidRPr="008C040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4D1254" w:rsidRPr="008C0401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 № 2328</w:t>
      </w:r>
      <w:r>
        <w:rPr>
          <w:rFonts w:ascii="Times New Roman" w:hAnsi="Times New Roman"/>
          <w:sz w:val="28"/>
          <w:szCs w:val="28"/>
        </w:rPr>
        <w:t>.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2B6CB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CA28F5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4D1254" w:rsidRPr="00CA28F5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2 рабочих дней направляется в Администрацию.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2.4. Принятие Администрацией решения об аттестации заявителя либо об отказе в аттестации заявителя.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4D1254" w:rsidRPr="00D60921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4D1254" w:rsidRPr="008C0401" w:rsidRDefault="004D1254" w:rsidP="00590B6E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CA28F5" w:rsidRDefault="004D1254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 xml:space="preserve">ии и </w:t>
      </w:r>
      <w:r w:rsidR="00C12C10">
        <w:rPr>
          <w:rFonts w:ascii="Times New Roman" w:eastAsia="Times New Roman" w:hAnsi="Times New Roman"/>
          <w:sz w:val="28"/>
          <w:szCs w:val="28"/>
        </w:rPr>
        <w:t>её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>.</w:t>
      </w:r>
    </w:p>
    <w:p w:rsidR="00CA28F5" w:rsidRDefault="00CA28F5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0B6E" w:rsidRDefault="00590B6E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90B6E" w:rsidRDefault="00590B6E" w:rsidP="00590B6E">
      <w:pPr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:rsidR="00CA28F5" w:rsidRPr="00CA28F5" w:rsidRDefault="00CA28F5" w:rsidP="00590B6E">
      <w:pPr>
        <w:pStyle w:val="ConsPlusNormal"/>
        <w:ind w:right="-285"/>
        <w:rPr>
          <w:sz w:val="28"/>
          <w:szCs w:val="28"/>
        </w:rPr>
      </w:pPr>
      <w:r w:rsidRPr="00CA28F5">
        <w:rPr>
          <w:sz w:val="28"/>
          <w:szCs w:val="28"/>
        </w:rPr>
        <w:t xml:space="preserve">Глава </w:t>
      </w:r>
    </w:p>
    <w:p w:rsidR="00CA28F5" w:rsidRPr="00CA28F5" w:rsidRDefault="00A14773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 w:rsidRPr="00CA28F5">
        <w:rPr>
          <w:sz w:val="28"/>
          <w:szCs w:val="28"/>
        </w:rPr>
        <w:t xml:space="preserve"> сельского </w:t>
      </w:r>
    </w:p>
    <w:p w:rsidR="004D1254" w:rsidRPr="00CA28F5" w:rsidRDefault="00CA28F5" w:rsidP="00590B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8F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</w:t>
      </w:r>
      <w:r w:rsidR="00A14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14773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4D1254" w:rsidRDefault="004D1254" w:rsidP="00590B6E">
      <w:pPr>
        <w:pStyle w:val="ConsPlusNormal"/>
        <w:ind w:right="-285"/>
        <w:jc w:val="both"/>
      </w:pPr>
    </w:p>
    <w:p w:rsidR="00C12C10" w:rsidRDefault="00C12C10" w:rsidP="00590B6E">
      <w:pPr>
        <w:pStyle w:val="ConsPlusNormal"/>
        <w:ind w:right="-285"/>
        <w:jc w:val="both"/>
      </w:pPr>
    </w:p>
    <w:p w:rsidR="004D1254" w:rsidRDefault="004D1254" w:rsidP="00590B6E">
      <w:pPr>
        <w:pStyle w:val="ConsPlusNormal"/>
        <w:ind w:right="-285"/>
        <w:jc w:val="both"/>
      </w:pPr>
    </w:p>
    <w:p w:rsidR="00174BFB" w:rsidRDefault="00174BFB" w:rsidP="00590B6E">
      <w:pPr>
        <w:pStyle w:val="ConsPlusNormal"/>
        <w:ind w:right="-285"/>
        <w:jc w:val="both"/>
      </w:pPr>
    </w:p>
    <w:p w:rsidR="00174BFB" w:rsidRDefault="00174BFB" w:rsidP="00590B6E">
      <w:pPr>
        <w:pStyle w:val="ConsPlusNormal"/>
        <w:ind w:right="-285"/>
        <w:jc w:val="both"/>
      </w:pPr>
    </w:p>
    <w:p w:rsidR="00174BFB" w:rsidRDefault="00174BFB" w:rsidP="00590B6E">
      <w:pPr>
        <w:pStyle w:val="ConsPlusNormal"/>
        <w:ind w:right="-285"/>
        <w:jc w:val="both"/>
      </w:pPr>
    </w:p>
    <w:p w:rsidR="004D1254" w:rsidRDefault="004D1254" w:rsidP="00590B6E">
      <w:pPr>
        <w:pStyle w:val="ConsPlusNormal"/>
        <w:ind w:right="-285"/>
        <w:jc w:val="both"/>
      </w:pPr>
    </w:p>
    <w:p w:rsidR="00590B6E" w:rsidRDefault="00590B6E" w:rsidP="00590B6E">
      <w:pPr>
        <w:pStyle w:val="ConsPlusNormal"/>
        <w:ind w:right="-285"/>
        <w:jc w:val="both"/>
      </w:pPr>
    </w:p>
    <w:p w:rsidR="00590B6E" w:rsidRDefault="00590B6E" w:rsidP="00590B6E">
      <w:pPr>
        <w:pStyle w:val="ConsPlusNormal"/>
        <w:ind w:right="-285"/>
        <w:jc w:val="both"/>
      </w:pPr>
    </w:p>
    <w:p w:rsidR="004D1254" w:rsidRPr="003E4816" w:rsidRDefault="004D1254" w:rsidP="00590B6E">
      <w:pPr>
        <w:pStyle w:val="ConsPlusNormal"/>
        <w:ind w:right="-285"/>
        <w:jc w:val="both"/>
      </w:pPr>
    </w:p>
    <w:p w:rsidR="00666632" w:rsidRPr="003E4816" w:rsidRDefault="00666632" w:rsidP="00590B6E">
      <w:pPr>
        <w:pStyle w:val="ConsPlusNormal"/>
        <w:ind w:right="-285"/>
        <w:jc w:val="both"/>
      </w:pP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sz w:val="26"/>
          <w:szCs w:val="26"/>
        </w:rPr>
        <w:lastRenderedPageBreak/>
        <w:t xml:space="preserve">                                  </w:t>
      </w:r>
      <w:r w:rsidR="00CA28F5" w:rsidRPr="00666632">
        <w:rPr>
          <w:sz w:val="26"/>
          <w:szCs w:val="26"/>
        </w:rPr>
        <w:t xml:space="preserve">                          </w:t>
      </w:r>
      <w:r w:rsidRPr="00666632">
        <w:rPr>
          <w:sz w:val="26"/>
          <w:szCs w:val="26"/>
        </w:rPr>
        <w:t xml:space="preserve"> </w:t>
      </w: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аттестации экспертов,</w:t>
      </w: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привлекаемых</w:t>
      </w:r>
      <w:proofErr w:type="gramEnd"/>
      <w:r w:rsidRPr="0066663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 </w:t>
      </w: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="00A14773"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Нижнебаканского </w:t>
      </w: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Крымского района к проведению</w:t>
      </w: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экспертизы при осуществлении</w:t>
      </w:r>
    </w:p>
    <w:p w:rsidR="00C12C10" w:rsidRPr="00666632" w:rsidRDefault="00C12C10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</w:t>
      </w:r>
    </w:p>
    <w:p w:rsidR="004D1254" w:rsidRPr="003E4816" w:rsidRDefault="004D1254" w:rsidP="00666632">
      <w:pPr>
        <w:pStyle w:val="ConsPlusNormal"/>
        <w:ind w:right="-285"/>
        <w:jc w:val="both"/>
        <w:rPr>
          <w:sz w:val="28"/>
          <w:szCs w:val="28"/>
        </w:rPr>
      </w:pP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center"/>
        <w:rPr>
          <w:rFonts w:ascii="Times New Roman" w:hAnsi="Times New Roman"/>
          <w:sz w:val="26"/>
          <w:szCs w:val="26"/>
        </w:rPr>
      </w:pPr>
      <w:bookmarkStart w:id="3" w:name="Par181"/>
      <w:bookmarkEnd w:id="3"/>
      <w:r w:rsidRPr="00666632">
        <w:rPr>
          <w:rFonts w:ascii="Times New Roman" w:hAnsi="Times New Roman"/>
          <w:sz w:val="26"/>
          <w:szCs w:val="26"/>
        </w:rPr>
        <w:t>ФОРМА ЗАЯВЛЕНИЯ</w:t>
      </w:r>
    </w:p>
    <w:p w:rsidR="004D1254" w:rsidRPr="00666632" w:rsidRDefault="004D1254" w:rsidP="006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center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о прохождении аттестации эксперта, привлекаемого администрацией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 района </w:t>
      </w:r>
      <w:bookmarkStart w:id="4" w:name="_Hlk107400705"/>
      <w:r w:rsidRPr="00666632">
        <w:rPr>
          <w:rFonts w:ascii="Times New Roman" w:hAnsi="Times New Roman"/>
          <w:sz w:val="26"/>
          <w:szCs w:val="26"/>
        </w:rPr>
        <w:t xml:space="preserve">к проведению экспертизы при осуществлении муниципального контроля </w:t>
      </w:r>
      <w:bookmarkEnd w:id="4"/>
    </w:p>
    <w:p w:rsidR="004D1254" w:rsidRPr="00666632" w:rsidRDefault="004D1254" w:rsidP="006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В администрацию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 района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center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ЗАЯВЛЕНИЕ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о прохождении аттестации эксперта, привлекаемого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center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администрацией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 района к проведению экспертизы при осуществлении муниципального контроля</w:t>
      </w:r>
    </w:p>
    <w:p w:rsidR="004D1254" w:rsidRPr="003E4816" w:rsidRDefault="004D1254" w:rsidP="006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Прошу допустить меня, _____________________</w:t>
      </w:r>
      <w:r w:rsidR="00666632" w:rsidRPr="00666632">
        <w:rPr>
          <w:rFonts w:ascii="Times New Roman" w:hAnsi="Times New Roman"/>
          <w:sz w:val="26"/>
          <w:szCs w:val="26"/>
        </w:rPr>
        <w:t>______________</w:t>
      </w:r>
    </w:p>
    <w:p w:rsidR="004D1254" w:rsidRPr="00666632" w:rsidRDefault="00666632" w:rsidP="006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666632">
        <w:rPr>
          <w:rFonts w:ascii="Times New Roman" w:hAnsi="Times New Roman"/>
          <w:sz w:val="16"/>
          <w:szCs w:val="26"/>
        </w:rPr>
        <w:t xml:space="preserve">  </w:t>
      </w:r>
      <w:r w:rsidR="004D1254" w:rsidRPr="00666632">
        <w:rPr>
          <w:rFonts w:ascii="Times New Roman" w:hAnsi="Times New Roman"/>
          <w:sz w:val="16"/>
          <w:szCs w:val="26"/>
        </w:rPr>
        <w:t>(фамилия, имя, отчество (если имеется) заявителя)</w:t>
      </w:r>
    </w:p>
    <w:p w:rsidR="004D1254" w:rsidRPr="00666632" w:rsidRDefault="004D1254" w:rsidP="0066663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к прохождению аттестации эксперта, привлекаемого администрацией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 района (далее  - Администрация) к проведению   контрольных   (надзорных)   мероприятий,   в   соответствии  с Федеральным  законом  от  31 июля 2020 г. №  248-ФЗ «О государственном контроле (надзоре)  и муниципальном контроле в Российской Федерации», по направлению деятельнос</w:t>
      </w:r>
      <w:r w:rsidR="00666632">
        <w:rPr>
          <w:rFonts w:ascii="Times New Roman" w:hAnsi="Times New Roman"/>
          <w:sz w:val="26"/>
          <w:szCs w:val="26"/>
        </w:rPr>
        <w:t>ти__________________________</w:t>
      </w:r>
      <w:r w:rsidR="00666632" w:rsidRPr="006666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666632">
        <w:rPr>
          <w:rFonts w:ascii="Times New Roman" w:hAnsi="Times New Roman"/>
          <w:sz w:val="18"/>
          <w:szCs w:val="26"/>
        </w:rPr>
        <w:t>(указывается вид экспертизы)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О себе сообщаю следующие сведения: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данные документа, удостоверяющего личность заявителя</w:t>
      </w:r>
      <w:r w:rsidR="00666632" w:rsidRPr="00666632">
        <w:rPr>
          <w:rFonts w:ascii="Times New Roman" w:hAnsi="Times New Roman"/>
          <w:sz w:val="26"/>
          <w:szCs w:val="26"/>
        </w:rPr>
        <w:t>__________________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дата и место рождения ___________________</w:t>
      </w:r>
      <w:r w:rsidR="004108B7" w:rsidRPr="00666632">
        <w:rPr>
          <w:rFonts w:ascii="Times New Roman" w:hAnsi="Times New Roman"/>
          <w:sz w:val="26"/>
          <w:szCs w:val="26"/>
        </w:rPr>
        <w:t>_______________________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номер телефона и адрес электронной почты (если имеется) заявителя</w:t>
      </w:r>
      <w:r w:rsidR="00666632" w:rsidRPr="00666632">
        <w:rPr>
          <w:rFonts w:ascii="Times New Roman" w:hAnsi="Times New Roman"/>
          <w:sz w:val="26"/>
          <w:szCs w:val="26"/>
        </w:rPr>
        <w:t>_________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идентификационный номер налогоплательщика з</w:t>
      </w:r>
      <w:r w:rsidR="004108B7" w:rsidRPr="00666632">
        <w:rPr>
          <w:rFonts w:ascii="Times New Roman" w:hAnsi="Times New Roman"/>
          <w:sz w:val="26"/>
          <w:szCs w:val="26"/>
        </w:rPr>
        <w:t>аявителя ________________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страховой номер индивидуального лицевого счета заявителя</w:t>
      </w:r>
      <w:r w:rsidR="00666632" w:rsidRPr="00666632">
        <w:rPr>
          <w:rFonts w:ascii="Times New Roman" w:hAnsi="Times New Roman"/>
          <w:sz w:val="26"/>
          <w:szCs w:val="26"/>
        </w:rPr>
        <w:t>________________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адрес места жительства __________________________________________</w:t>
      </w:r>
      <w:r w:rsidR="004108B7" w:rsidRPr="00666632">
        <w:rPr>
          <w:rFonts w:ascii="Times New Roman" w:hAnsi="Times New Roman"/>
          <w:sz w:val="26"/>
          <w:szCs w:val="26"/>
        </w:rPr>
        <w:t>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образование ____________________________</w:t>
      </w:r>
      <w:r w:rsidR="004108B7" w:rsidRPr="00666632">
        <w:rPr>
          <w:rFonts w:ascii="Times New Roman" w:hAnsi="Times New Roman"/>
          <w:sz w:val="26"/>
          <w:szCs w:val="26"/>
        </w:rPr>
        <w:t>___________________________</w:t>
      </w:r>
    </w:p>
    <w:p w:rsidR="004D1254" w:rsidRPr="003E4816" w:rsidRDefault="004D1254" w:rsidP="006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профессиональный стаж</w:t>
      </w:r>
      <w:r w:rsidR="004108B7" w:rsidRPr="00666632">
        <w:rPr>
          <w:rFonts w:ascii="Times New Roman" w:hAnsi="Times New Roman"/>
          <w:sz w:val="26"/>
          <w:szCs w:val="26"/>
        </w:rPr>
        <w:t xml:space="preserve">  ____________________________________________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В качестве индивидуального предпринимателя не </w:t>
      </w:r>
      <w:proofErr w:type="gramStart"/>
      <w:r w:rsidRPr="00666632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666632">
        <w:rPr>
          <w:rFonts w:ascii="Times New Roman" w:hAnsi="Times New Roman"/>
          <w:sz w:val="26"/>
          <w:szCs w:val="26"/>
        </w:rPr>
        <w:t>.</w:t>
      </w:r>
    </w:p>
    <w:p w:rsidR="004D1254" w:rsidRPr="00666632" w:rsidRDefault="004D1254" w:rsidP="006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>Информацию об аттестации (об отказе в аттестации) прошу направить:</w:t>
      </w:r>
      <w:r w:rsidR="00666632" w:rsidRPr="00666632">
        <w:rPr>
          <w:rFonts w:ascii="Times New Roman" w:hAnsi="Times New Roman"/>
          <w:sz w:val="26"/>
          <w:szCs w:val="26"/>
        </w:rPr>
        <w:t>___________</w:t>
      </w:r>
      <w:r w:rsidRPr="00666632">
        <w:rPr>
          <w:rFonts w:ascii="Times New Roman" w:hAnsi="Times New Roman"/>
          <w:sz w:val="26"/>
          <w:szCs w:val="26"/>
        </w:rPr>
        <w:t xml:space="preserve"> </w:t>
      </w:r>
      <w:r w:rsidRPr="00666632">
        <w:rPr>
          <w:rFonts w:ascii="Times New Roman" w:hAnsi="Times New Roman"/>
          <w:sz w:val="20"/>
          <w:szCs w:val="26"/>
        </w:rPr>
        <w:t>(указать способ получения)</w:t>
      </w:r>
    </w:p>
    <w:p w:rsidR="004D1254" w:rsidRPr="00666632" w:rsidRDefault="004D1254" w:rsidP="0059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666632">
        <w:rPr>
          <w:rFonts w:ascii="Times New Roman" w:hAnsi="Times New Roman"/>
          <w:sz w:val="26"/>
          <w:szCs w:val="26"/>
        </w:rPr>
        <w:t xml:space="preserve"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 проведения которых требуется привлечение экспертов, на______ </w:t>
      </w:r>
      <w:proofErr w:type="gramStart"/>
      <w:r w:rsidRPr="00666632">
        <w:rPr>
          <w:rFonts w:ascii="Times New Roman" w:hAnsi="Times New Roman"/>
          <w:sz w:val="26"/>
          <w:szCs w:val="26"/>
        </w:rPr>
        <w:t>л</w:t>
      </w:r>
      <w:proofErr w:type="gramEnd"/>
      <w:r w:rsidRPr="00666632">
        <w:rPr>
          <w:rFonts w:ascii="Times New Roman" w:hAnsi="Times New Roman"/>
          <w:sz w:val="26"/>
          <w:szCs w:val="26"/>
        </w:rPr>
        <w:t>. в 1 экз.</w:t>
      </w:r>
    </w:p>
    <w:p w:rsidR="004D1254" w:rsidRPr="00666632" w:rsidRDefault="004D1254" w:rsidP="00666632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__________________ ___________ __________________________</w:t>
      </w:r>
    </w:p>
    <w:p w:rsidR="004D1254" w:rsidRPr="00666632" w:rsidRDefault="00666632" w:rsidP="00666632">
      <w:pPr>
        <w:pStyle w:val="ConsPlusNonformat"/>
        <w:ind w:left="567" w:right="-285"/>
        <w:jc w:val="both"/>
        <w:rPr>
          <w:rFonts w:ascii="Times New Roman" w:hAnsi="Times New Roman" w:cs="Times New Roman"/>
          <w:sz w:val="16"/>
          <w:szCs w:val="26"/>
        </w:rPr>
      </w:pPr>
      <w:r w:rsidRPr="00666632">
        <w:rPr>
          <w:rFonts w:ascii="Times New Roman" w:hAnsi="Times New Roman" w:cs="Times New Roman"/>
          <w:sz w:val="16"/>
          <w:szCs w:val="26"/>
        </w:rPr>
        <w:t xml:space="preserve">                    </w:t>
      </w:r>
      <w:proofErr w:type="gramStart"/>
      <w:r w:rsidR="004D1254" w:rsidRPr="00666632">
        <w:rPr>
          <w:rFonts w:ascii="Times New Roman" w:hAnsi="Times New Roman" w:cs="Times New Roman"/>
          <w:sz w:val="16"/>
          <w:szCs w:val="26"/>
        </w:rPr>
        <w:t xml:space="preserve">(число, месяц, год)       </w:t>
      </w:r>
      <w:r w:rsidRPr="00666632">
        <w:rPr>
          <w:rFonts w:ascii="Times New Roman" w:hAnsi="Times New Roman" w:cs="Times New Roman"/>
          <w:sz w:val="16"/>
          <w:szCs w:val="26"/>
        </w:rPr>
        <w:t xml:space="preserve">                   </w:t>
      </w:r>
      <w:r w:rsidR="004D1254" w:rsidRPr="00666632">
        <w:rPr>
          <w:rFonts w:ascii="Times New Roman" w:hAnsi="Times New Roman" w:cs="Times New Roman"/>
          <w:sz w:val="16"/>
          <w:szCs w:val="26"/>
        </w:rPr>
        <w:t xml:space="preserve"> (подпись)         </w:t>
      </w:r>
      <w:r w:rsidRPr="00666632">
        <w:rPr>
          <w:rFonts w:ascii="Times New Roman" w:hAnsi="Times New Roman" w:cs="Times New Roman"/>
          <w:sz w:val="16"/>
          <w:szCs w:val="26"/>
        </w:rPr>
        <w:t xml:space="preserve">                    (</w:t>
      </w:r>
      <w:r>
        <w:rPr>
          <w:rFonts w:ascii="Times New Roman" w:hAnsi="Times New Roman" w:cs="Times New Roman"/>
          <w:sz w:val="16"/>
          <w:szCs w:val="26"/>
        </w:rPr>
        <w:t>Ф.И.О. заявителя</w:t>
      </w:r>
      <w:proofErr w:type="gramEnd"/>
    </w:p>
    <w:p w:rsidR="004108B7" w:rsidRPr="00666632" w:rsidRDefault="004D1254" w:rsidP="00590B6E">
      <w:pPr>
        <w:pStyle w:val="ConsPlusNormal"/>
        <w:ind w:right="-285"/>
        <w:jc w:val="center"/>
        <w:outlineLvl w:val="1"/>
        <w:rPr>
          <w:sz w:val="26"/>
          <w:szCs w:val="26"/>
        </w:rPr>
      </w:pPr>
      <w:r w:rsidRPr="00666632">
        <w:rPr>
          <w:sz w:val="26"/>
          <w:szCs w:val="26"/>
        </w:rPr>
        <w:lastRenderedPageBreak/>
        <w:t xml:space="preserve">                                               </w:t>
      </w:r>
    </w:p>
    <w:p w:rsidR="004108B7" w:rsidRPr="00666632" w:rsidRDefault="004D1254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sz w:val="26"/>
          <w:szCs w:val="26"/>
        </w:rPr>
        <w:t xml:space="preserve">     </w:t>
      </w:r>
      <w:r w:rsidR="004108B7" w:rsidRPr="00666632">
        <w:rPr>
          <w:sz w:val="26"/>
          <w:szCs w:val="26"/>
        </w:rPr>
        <w:t xml:space="preserve">                                                                                                   </w:t>
      </w:r>
      <w:r w:rsidR="004108B7"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4108B7" w:rsidRPr="00666632" w:rsidRDefault="004108B7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аттестации экспертов,</w:t>
      </w:r>
    </w:p>
    <w:p w:rsidR="004108B7" w:rsidRPr="00666632" w:rsidRDefault="004108B7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привлекаемых</w:t>
      </w:r>
      <w:proofErr w:type="gramEnd"/>
      <w:r w:rsidRPr="0066663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 </w:t>
      </w:r>
    </w:p>
    <w:p w:rsidR="004108B7" w:rsidRPr="00666632" w:rsidRDefault="004108B7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="00A14773"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Нижнебаканского </w:t>
      </w: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4108B7" w:rsidRPr="00666632" w:rsidRDefault="004108B7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Крымского района к проведению</w:t>
      </w:r>
    </w:p>
    <w:p w:rsidR="004108B7" w:rsidRPr="00666632" w:rsidRDefault="004108B7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экспертизы при осуществлении</w:t>
      </w:r>
    </w:p>
    <w:p w:rsidR="004108B7" w:rsidRPr="00666632" w:rsidRDefault="004108B7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</w:t>
      </w:r>
    </w:p>
    <w:p w:rsidR="004D1254" w:rsidRPr="00666632" w:rsidRDefault="004D1254" w:rsidP="00590B6E">
      <w:pPr>
        <w:pStyle w:val="ConsPlusNormal"/>
        <w:ind w:right="-285"/>
        <w:jc w:val="center"/>
        <w:outlineLvl w:val="1"/>
        <w:rPr>
          <w:sz w:val="26"/>
          <w:szCs w:val="26"/>
        </w:rPr>
      </w:pPr>
    </w:p>
    <w:p w:rsidR="004D1254" w:rsidRPr="003E4816" w:rsidRDefault="004D1254" w:rsidP="00590B6E">
      <w:pPr>
        <w:pStyle w:val="ConsPlusNormal"/>
        <w:ind w:right="-285"/>
        <w:jc w:val="both"/>
        <w:rPr>
          <w:sz w:val="26"/>
          <w:szCs w:val="26"/>
        </w:rPr>
      </w:pPr>
    </w:p>
    <w:p w:rsidR="004D1254" w:rsidRPr="00666632" w:rsidRDefault="004D1254" w:rsidP="00590B6E">
      <w:pPr>
        <w:pStyle w:val="ConsPlusNormal"/>
        <w:ind w:left="567" w:right="-285"/>
        <w:jc w:val="center"/>
        <w:rPr>
          <w:sz w:val="26"/>
          <w:szCs w:val="26"/>
        </w:rPr>
      </w:pPr>
      <w:bookmarkStart w:id="5" w:name="Par264"/>
      <w:bookmarkEnd w:id="5"/>
      <w:r w:rsidRPr="00666632">
        <w:rPr>
          <w:sz w:val="26"/>
          <w:szCs w:val="26"/>
        </w:rPr>
        <w:t>Форма согласия на обработку и публикацию персональных данных</w:t>
      </w:r>
    </w:p>
    <w:p w:rsidR="004D1254" w:rsidRPr="00666632" w:rsidRDefault="004D1254" w:rsidP="00590B6E">
      <w:pPr>
        <w:pStyle w:val="ConsPlusNormal"/>
        <w:ind w:left="567" w:right="-285"/>
        <w:jc w:val="center"/>
        <w:rPr>
          <w:sz w:val="26"/>
          <w:szCs w:val="26"/>
        </w:rPr>
      </w:pPr>
      <w:r w:rsidRPr="00666632">
        <w:rPr>
          <w:sz w:val="26"/>
          <w:szCs w:val="26"/>
        </w:rPr>
        <w:t xml:space="preserve">в реестре экспертов, аттестация которых проведена администрацией </w:t>
      </w:r>
      <w:r w:rsidR="00A14773" w:rsidRPr="00666632">
        <w:rPr>
          <w:sz w:val="26"/>
          <w:szCs w:val="26"/>
        </w:rPr>
        <w:t xml:space="preserve">Нижнебаканского </w:t>
      </w:r>
      <w:r w:rsidRPr="00666632">
        <w:rPr>
          <w:sz w:val="26"/>
          <w:szCs w:val="26"/>
        </w:rPr>
        <w:t xml:space="preserve"> сельского поселения Крымского района</w:t>
      </w:r>
    </w:p>
    <w:p w:rsidR="004D1254" w:rsidRPr="00666632" w:rsidRDefault="004D1254" w:rsidP="00590B6E">
      <w:pPr>
        <w:pStyle w:val="ConsPlusNormal"/>
        <w:ind w:left="567" w:right="-285"/>
        <w:jc w:val="both"/>
        <w:rPr>
          <w:sz w:val="26"/>
          <w:szCs w:val="26"/>
        </w:rPr>
      </w:pPr>
    </w:p>
    <w:p w:rsidR="004D1254" w:rsidRPr="00666632" w:rsidRDefault="004D1254" w:rsidP="00590B6E">
      <w:pPr>
        <w:pStyle w:val="ConsPlusNonformat"/>
        <w:ind w:left="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 района</w:t>
      </w:r>
    </w:p>
    <w:p w:rsidR="004D1254" w:rsidRPr="00666632" w:rsidRDefault="004D1254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D1254" w:rsidRPr="00666632" w:rsidRDefault="004D1254" w:rsidP="00590B6E">
      <w:pPr>
        <w:pStyle w:val="ConsPlusNonformat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Я, ___________________________________</w:t>
      </w:r>
      <w:r w:rsidR="00806D8B" w:rsidRPr="00666632">
        <w:rPr>
          <w:rFonts w:ascii="Times New Roman" w:hAnsi="Times New Roman" w:cs="Times New Roman"/>
          <w:sz w:val="26"/>
          <w:szCs w:val="26"/>
        </w:rPr>
        <w:t>_______________________</w:t>
      </w:r>
      <w:r w:rsidRPr="00666632">
        <w:rPr>
          <w:rFonts w:ascii="Times New Roman" w:hAnsi="Times New Roman" w:cs="Times New Roman"/>
          <w:sz w:val="26"/>
          <w:szCs w:val="26"/>
        </w:rPr>
        <w:t>,</w:t>
      </w:r>
    </w:p>
    <w:p w:rsidR="004D1254" w:rsidRPr="00666632" w:rsidRDefault="004D1254" w:rsidP="00590B6E">
      <w:pPr>
        <w:pStyle w:val="ConsPlusNonformat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 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666632">
        <w:rPr>
          <w:rFonts w:ascii="Times New Roman" w:hAnsi="Times New Roman" w:cs="Times New Roman"/>
          <w:sz w:val="26"/>
          <w:szCs w:val="26"/>
        </w:rPr>
        <w:t>(фамилия, имя отчество)</w:t>
      </w:r>
    </w:p>
    <w:p w:rsidR="004D1254" w:rsidRPr="00666632" w:rsidRDefault="004D1254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66663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66663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66632">
        <w:rPr>
          <w:rFonts w:ascii="Times New Roman" w:hAnsi="Times New Roman" w:cs="Times New Roman"/>
          <w:sz w:val="26"/>
          <w:szCs w:val="26"/>
        </w:rPr>
        <w:t>) по адресу: _____________</w:t>
      </w:r>
      <w:r w:rsidR="00806D8B" w:rsidRPr="00666632">
        <w:rPr>
          <w:rFonts w:ascii="Times New Roman" w:hAnsi="Times New Roman" w:cs="Times New Roman"/>
          <w:sz w:val="26"/>
          <w:szCs w:val="26"/>
        </w:rPr>
        <w:t>________________________</w:t>
      </w:r>
      <w:r w:rsidRPr="00666632">
        <w:rPr>
          <w:rFonts w:ascii="Times New Roman" w:hAnsi="Times New Roman" w:cs="Times New Roman"/>
          <w:sz w:val="26"/>
          <w:szCs w:val="26"/>
        </w:rPr>
        <w:t>,</w:t>
      </w:r>
    </w:p>
    <w:p w:rsidR="004D1254" w:rsidRPr="00666632" w:rsidRDefault="00806D8B" w:rsidP="00590B6E">
      <w:pPr>
        <w:pStyle w:val="ConsPlusNonformat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D1254" w:rsidRPr="00666632">
        <w:rPr>
          <w:rFonts w:ascii="Times New Roman" w:hAnsi="Times New Roman" w:cs="Times New Roman"/>
          <w:sz w:val="26"/>
          <w:szCs w:val="26"/>
        </w:rPr>
        <w:t>(адрес места жительства/регистрации)</w:t>
      </w:r>
    </w:p>
    <w:p w:rsidR="004D1254" w:rsidRPr="00666632" w:rsidRDefault="00806D8B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паспорт _____________________</w:t>
      </w:r>
      <w:r w:rsidR="004D1254" w:rsidRPr="00666632">
        <w:rPr>
          <w:rFonts w:ascii="Times New Roman" w:hAnsi="Times New Roman" w:cs="Times New Roman"/>
          <w:sz w:val="26"/>
          <w:szCs w:val="26"/>
        </w:rPr>
        <w:t>, выданный «____»</w:t>
      </w:r>
      <w:r w:rsidRPr="00666632">
        <w:rPr>
          <w:rFonts w:ascii="Times New Roman" w:hAnsi="Times New Roman" w:cs="Times New Roman"/>
          <w:sz w:val="26"/>
          <w:szCs w:val="26"/>
        </w:rPr>
        <w:t xml:space="preserve"> _________</w:t>
      </w:r>
      <w:r w:rsidR="004D1254" w:rsidRPr="00666632">
        <w:rPr>
          <w:rFonts w:ascii="Times New Roman" w:hAnsi="Times New Roman" w:cs="Times New Roman"/>
          <w:sz w:val="26"/>
          <w:szCs w:val="26"/>
        </w:rPr>
        <w:t xml:space="preserve"> ______ </w:t>
      </w:r>
      <w:proofErr w:type="gramStart"/>
      <w:r w:rsidR="004D1254" w:rsidRPr="006666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D1254" w:rsidRPr="00666632">
        <w:rPr>
          <w:rFonts w:ascii="Times New Roman" w:hAnsi="Times New Roman" w:cs="Times New Roman"/>
          <w:sz w:val="26"/>
          <w:szCs w:val="26"/>
        </w:rPr>
        <w:t>.</w:t>
      </w:r>
    </w:p>
    <w:p w:rsidR="004D1254" w:rsidRPr="00666632" w:rsidRDefault="004D1254" w:rsidP="00590B6E">
      <w:pPr>
        <w:pStyle w:val="ConsPlusNonformat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66632">
        <w:rPr>
          <w:rFonts w:ascii="Times New Roman" w:hAnsi="Times New Roman" w:cs="Times New Roman"/>
          <w:sz w:val="26"/>
          <w:szCs w:val="26"/>
        </w:rPr>
        <w:t xml:space="preserve">  (серия, номер)</w:t>
      </w:r>
    </w:p>
    <w:p w:rsidR="004D1254" w:rsidRPr="00666632" w:rsidRDefault="004D1254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6D8B" w:rsidRPr="00666632">
        <w:rPr>
          <w:rFonts w:ascii="Times New Roman" w:hAnsi="Times New Roman" w:cs="Times New Roman"/>
          <w:sz w:val="26"/>
          <w:szCs w:val="26"/>
        </w:rPr>
        <w:t>_________________</w:t>
      </w:r>
    </w:p>
    <w:p w:rsidR="004D1254" w:rsidRPr="00666632" w:rsidRDefault="00806D8B" w:rsidP="00590B6E">
      <w:pPr>
        <w:pStyle w:val="ConsPlusNonformat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D1254" w:rsidRPr="00666632">
        <w:rPr>
          <w:rFonts w:ascii="Times New Roman" w:hAnsi="Times New Roman" w:cs="Times New Roman"/>
          <w:sz w:val="26"/>
          <w:szCs w:val="26"/>
        </w:rPr>
        <w:t>(орган, выдавший паспорт)</w:t>
      </w:r>
    </w:p>
    <w:p w:rsidR="004D1254" w:rsidRPr="00666632" w:rsidRDefault="004D1254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свободно, своей волей и в своем интересе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даю согласие </w:t>
      </w:r>
      <w:r w:rsidRPr="00666632">
        <w:rPr>
          <w:rFonts w:ascii="Times New Roman" w:hAnsi="Times New Roman" w:cs="Times New Roman"/>
          <w:sz w:val="26"/>
          <w:szCs w:val="26"/>
        </w:rPr>
        <w:t>администрации</w:t>
      </w:r>
      <w:r w:rsidRPr="00666632">
        <w:rPr>
          <w:rFonts w:ascii="Times New Roman" w:hAnsi="Times New Roman"/>
          <w:sz w:val="26"/>
          <w:szCs w:val="26"/>
        </w:rPr>
        <w:t xml:space="preserve">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</w:t>
      </w:r>
      <w:r w:rsidR="00806D8B" w:rsidRPr="00666632">
        <w:rPr>
          <w:rFonts w:ascii="Times New Roman" w:hAnsi="Times New Roman"/>
          <w:sz w:val="26"/>
          <w:szCs w:val="26"/>
        </w:rPr>
        <w:t xml:space="preserve"> района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- </w:t>
      </w:r>
      <w:r w:rsidRPr="00666632">
        <w:rPr>
          <w:rFonts w:ascii="Times New Roman" w:hAnsi="Times New Roman" w:cs="Times New Roman"/>
          <w:sz w:val="26"/>
          <w:szCs w:val="26"/>
        </w:rPr>
        <w:t xml:space="preserve">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A14773" w:rsidRPr="00666632">
        <w:rPr>
          <w:rFonts w:ascii="Times New Roman" w:hAnsi="Times New Roman"/>
          <w:sz w:val="26"/>
          <w:szCs w:val="26"/>
        </w:rPr>
        <w:t xml:space="preserve">Нижнебаканского </w:t>
      </w:r>
      <w:r w:rsidRPr="00666632">
        <w:rPr>
          <w:rFonts w:ascii="Times New Roman" w:hAnsi="Times New Roman"/>
          <w:sz w:val="26"/>
          <w:szCs w:val="26"/>
        </w:rPr>
        <w:t xml:space="preserve"> сельского поселения Крымского района</w:t>
      </w:r>
    </w:p>
    <w:p w:rsidR="004D1254" w:rsidRPr="003E4816" w:rsidRDefault="004D1254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Согласие дает</w:t>
      </w:r>
      <w:r w:rsidR="00666632">
        <w:rPr>
          <w:rFonts w:ascii="Times New Roman" w:hAnsi="Times New Roman" w:cs="Times New Roman"/>
          <w:sz w:val="26"/>
          <w:szCs w:val="26"/>
        </w:rPr>
        <w:t xml:space="preserve">ся мною для целей </w:t>
      </w:r>
    </w:p>
    <w:p w:rsidR="00806D8B" w:rsidRPr="00666632" w:rsidRDefault="00806D8B" w:rsidP="00590B6E">
      <w:pPr>
        <w:pStyle w:val="ConsPlusNonformat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                                                                             </w:t>
      </w:r>
    </w:p>
    <w:p w:rsidR="004D1254" w:rsidRPr="00666632" w:rsidRDefault="00806D8B" w:rsidP="00590B6E">
      <w:pPr>
        <w:pStyle w:val="ConsPlusNonformat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D1254" w:rsidRPr="00666632">
        <w:rPr>
          <w:rFonts w:ascii="Times New Roman" w:hAnsi="Times New Roman" w:cs="Times New Roman"/>
          <w:sz w:val="26"/>
          <w:szCs w:val="26"/>
        </w:rPr>
        <w:t>(цель обработки персональных данных)</w:t>
      </w:r>
    </w:p>
    <w:p w:rsidR="004D1254" w:rsidRPr="00666632" w:rsidRDefault="004D1254" w:rsidP="00590B6E">
      <w:pPr>
        <w:pStyle w:val="ConsPlusNonformat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632">
        <w:rPr>
          <w:rFonts w:ascii="Times New Roman" w:hAnsi="Times New Roman" w:cs="Times New Roman"/>
          <w:sz w:val="26"/>
          <w:szCs w:val="26"/>
        </w:rPr>
        <w:t>Настоящее  согласие  представляется  на  осуществление любых действий в отношении  моих  персональных  данных,  которые  необходимы или желаемы для достижения   указанных  выше  целей, включая  сбор, систематизацию,  накопление,  хранение,  уточнение (обновление, изменение),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</w:t>
      </w:r>
      <w:r w:rsidRPr="00666632">
        <w:rPr>
          <w:rFonts w:ascii="Times New Roman" w:hAnsi="Times New Roman" w:cs="Times New Roman"/>
          <w:sz w:val="26"/>
          <w:szCs w:val="26"/>
        </w:rPr>
        <w:t>и</w:t>
      </w:r>
      <w:r w:rsidR="00806D8B" w:rsidRPr="00666632">
        <w:rPr>
          <w:rFonts w:ascii="Times New Roman" w:hAnsi="Times New Roman" w:cs="Times New Roman"/>
          <w:sz w:val="26"/>
          <w:szCs w:val="26"/>
        </w:rPr>
        <w:t>спользование,   распространение</w:t>
      </w:r>
      <w:r w:rsidRPr="00666632">
        <w:rPr>
          <w:rFonts w:ascii="Times New Roman" w:hAnsi="Times New Roman" w:cs="Times New Roman"/>
          <w:sz w:val="26"/>
          <w:szCs w:val="26"/>
        </w:rPr>
        <w:t xml:space="preserve">  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(в  том  числе  передача), </w:t>
      </w:r>
      <w:r w:rsidRPr="00666632">
        <w:rPr>
          <w:rFonts w:ascii="Times New Roman" w:hAnsi="Times New Roman" w:cs="Times New Roman"/>
          <w:sz w:val="26"/>
          <w:szCs w:val="26"/>
        </w:rPr>
        <w:t xml:space="preserve">обезличивание, блокирование, уничтожение 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персональных </w:t>
      </w:r>
      <w:r w:rsidRPr="00666632">
        <w:rPr>
          <w:rFonts w:ascii="Times New Roman" w:hAnsi="Times New Roman" w:cs="Times New Roman"/>
          <w:sz w:val="26"/>
          <w:szCs w:val="26"/>
        </w:rPr>
        <w:t>данных, а также  осуществление  любых  иных действий с моими персональными данными с учетом законодательства Российской Федерации.</w:t>
      </w:r>
      <w:proofErr w:type="gramEnd"/>
    </w:p>
    <w:p w:rsidR="00174BFB" w:rsidRPr="00666632" w:rsidRDefault="004D1254" w:rsidP="00666632">
      <w:pPr>
        <w:pStyle w:val="ConsPlusNonformat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 xml:space="preserve">Данное  согласие  действует  </w:t>
      </w:r>
      <w:proofErr w:type="gramStart"/>
      <w:r w:rsidRPr="00666632">
        <w:rPr>
          <w:rFonts w:ascii="Times New Roman" w:hAnsi="Times New Roman" w:cs="Times New Roman"/>
          <w:sz w:val="26"/>
          <w:szCs w:val="26"/>
        </w:rPr>
        <w:t>с  даты</w:t>
      </w:r>
      <w:proofErr w:type="gramEnd"/>
      <w:r w:rsidRPr="00666632">
        <w:rPr>
          <w:rFonts w:ascii="Times New Roman" w:hAnsi="Times New Roman" w:cs="Times New Roman"/>
          <w:sz w:val="26"/>
          <w:szCs w:val="26"/>
        </w:rPr>
        <w:t xml:space="preserve">  его  подписания по дату окончания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</w:t>
      </w:r>
      <w:r w:rsidRPr="00666632">
        <w:rPr>
          <w:rFonts w:ascii="Times New Roman" w:hAnsi="Times New Roman" w:cs="Times New Roman"/>
          <w:sz w:val="26"/>
          <w:szCs w:val="26"/>
        </w:rPr>
        <w:t>аттестации   (переаттестации)   в   качестве   эксперта  при  осуществлении</w:t>
      </w:r>
      <w:r w:rsidR="00806D8B" w:rsidRPr="0066663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666632">
        <w:rPr>
          <w:rFonts w:ascii="Times New Roman" w:hAnsi="Times New Roman" w:cs="Times New Roman"/>
          <w:sz w:val="26"/>
          <w:szCs w:val="26"/>
        </w:rPr>
        <w:t xml:space="preserve"> (указывается наименование вида контроля</w:t>
      </w:r>
      <w:r w:rsidR="00806D8B" w:rsidRPr="00666632">
        <w:rPr>
          <w:rFonts w:ascii="Times New Roman" w:hAnsi="Times New Roman" w:cs="Times New Roman"/>
          <w:sz w:val="26"/>
          <w:szCs w:val="26"/>
        </w:rPr>
        <w:t>)</w:t>
      </w:r>
      <w:r w:rsidRPr="00666632">
        <w:rPr>
          <w:rFonts w:ascii="Times New Roman" w:hAnsi="Times New Roman" w:cs="Times New Roman"/>
          <w:sz w:val="26"/>
          <w:szCs w:val="26"/>
        </w:rPr>
        <w:t>.</w:t>
      </w:r>
    </w:p>
    <w:p w:rsidR="004D1254" w:rsidRPr="00666632" w:rsidRDefault="004D1254" w:rsidP="00666632">
      <w:pPr>
        <w:pStyle w:val="ConsPlusNonformat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Согласие  может  быть  отозвано  мною  в любое время на основании моего письменного заявления.</w:t>
      </w:r>
    </w:p>
    <w:p w:rsidR="004D1254" w:rsidRPr="00666632" w:rsidRDefault="00666632" w:rsidP="00590B6E">
      <w:pPr>
        <w:pStyle w:val="ConsPlusNonformat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4D1254" w:rsidRPr="00666632">
        <w:rPr>
          <w:rFonts w:ascii="Times New Roman" w:hAnsi="Times New Roman" w:cs="Times New Roman"/>
          <w:sz w:val="26"/>
          <w:szCs w:val="26"/>
        </w:rPr>
        <w:t>_________________ ___________ __________________________</w:t>
      </w:r>
    </w:p>
    <w:p w:rsidR="00294BED" w:rsidRPr="00666632" w:rsidRDefault="004D1254" w:rsidP="00666632">
      <w:pPr>
        <w:pStyle w:val="ConsPlusNonformat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666632">
        <w:rPr>
          <w:rFonts w:ascii="Times New Roman" w:hAnsi="Times New Roman" w:cs="Times New Roman"/>
          <w:sz w:val="26"/>
          <w:szCs w:val="26"/>
        </w:rPr>
        <w:t>(число, месяц, год)        (подпись)         (Ф.И.О. заявителя</w:t>
      </w:r>
      <w:r w:rsidR="00666632" w:rsidRPr="00666632">
        <w:rPr>
          <w:rFonts w:ascii="Times New Roman" w:hAnsi="Times New Roman" w:cs="Times New Roman"/>
          <w:sz w:val="26"/>
          <w:szCs w:val="26"/>
        </w:rPr>
        <w:t>)</w:t>
      </w:r>
    </w:p>
    <w:p w:rsidR="00294BED" w:rsidRDefault="00294BED" w:rsidP="00590B6E">
      <w:pPr>
        <w:pStyle w:val="ConsPlusNormal"/>
        <w:ind w:left="5670" w:right="-285"/>
        <w:rPr>
          <w:sz w:val="28"/>
          <w:szCs w:val="28"/>
        </w:rPr>
      </w:pPr>
    </w:p>
    <w:p w:rsidR="00294BED" w:rsidRDefault="00294BE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BED" w:rsidRPr="003278E4" w:rsidRDefault="00294BE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294BED" w:rsidRDefault="00294BE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94BED" w:rsidRPr="003278E4" w:rsidRDefault="00294BE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294BED" w:rsidRPr="004763BE" w:rsidRDefault="00294BE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20.03.2023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</w:t>
      </w:r>
    </w:p>
    <w:p w:rsidR="004D1254" w:rsidRDefault="004D1254" w:rsidP="00590B6E">
      <w:pPr>
        <w:pStyle w:val="ConsPlusNormal"/>
        <w:ind w:right="-285"/>
        <w:jc w:val="both"/>
      </w:pPr>
    </w:p>
    <w:p w:rsidR="004D1254" w:rsidRPr="00707902" w:rsidRDefault="004D1254" w:rsidP="00590B6E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4D1254" w:rsidRDefault="004D1254" w:rsidP="00590B6E">
      <w:pPr>
        <w:pStyle w:val="ConsPlusNormal"/>
        <w:ind w:right="-285"/>
      </w:pPr>
    </w:p>
    <w:p w:rsidR="004D1254" w:rsidRDefault="004D1254" w:rsidP="00590B6E">
      <w:pPr>
        <w:pStyle w:val="ConsPlusNormal"/>
        <w:ind w:right="-285"/>
        <w:jc w:val="both"/>
      </w:pPr>
    </w:p>
    <w:p w:rsidR="004D1254" w:rsidRPr="00707902" w:rsidRDefault="004D1254" w:rsidP="00590B6E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A14773">
        <w:rPr>
          <w:rFonts w:ascii="Times New Roman" w:hAnsi="Times New Roman" w:cs="Times New Roman"/>
          <w:b w:val="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1254" w:rsidRPr="007E3EF6" w:rsidRDefault="004D1254" w:rsidP="00590B6E">
      <w:pPr>
        <w:pStyle w:val="ConsPlusNormal"/>
        <w:ind w:right="-285"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4D1254" w:rsidRPr="007E3EF6" w:rsidRDefault="004D1254" w:rsidP="00590B6E">
      <w:pPr>
        <w:pStyle w:val="ConsPlusNormal"/>
        <w:ind w:right="-285"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4D1254" w:rsidRPr="007E3EF6" w:rsidRDefault="004D1254" w:rsidP="00590B6E">
      <w:pPr>
        <w:pStyle w:val="ConsPlusNormal"/>
        <w:ind w:right="-285"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4D1254" w:rsidRDefault="004D1254" w:rsidP="00590B6E">
      <w:pPr>
        <w:pStyle w:val="ConsPlusNormal"/>
        <w:ind w:right="-285"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174BFB" w:rsidRDefault="00174BFB" w:rsidP="00590B6E">
      <w:pPr>
        <w:pStyle w:val="ConsPlusNormal"/>
        <w:ind w:right="-285" w:firstLine="540"/>
        <w:jc w:val="both"/>
        <w:rPr>
          <w:sz w:val="28"/>
          <w:szCs w:val="28"/>
        </w:rPr>
      </w:pPr>
    </w:p>
    <w:p w:rsidR="00CA28F5" w:rsidRPr="003E4816" w:rsidRDefault="00CA28F5" w:rsidP="00590B6E">
      <w:pPr>
        <w:pStyle w:val="ConsPlusNormal"/>
        <w:ind w:right="-285" w:firstLine="540"/>
        <w:jc w:val="both"/>
        <w:rPr>
          <w:sz w:val="28"/>
          <w:szCs w:val="28"/>
        </w:rPr>
      </w:pPr>
    </w:p>
    <w:p w:rsidR="00666632" w:rsidRPr="003E4816" w:rsidRDefault="00666632" w:rsidP="00590B6E">
      <w:pPr>
        <w:pStyle w:val="ConsPlusNormal"/>
        <w:ind w:right="-285" w:firstLine="540"/>
        <w:jc w:val="both"/>
        <w:rPr>
          <w:sz w:val="28"/>
          <w:szCs w:val="28"/>
        </w:rPr>
      </w:pPr>
    </w:p>
    <w:p w:rsidR="00CA28F5" w:rsidRDefault="00CA28F5" w:rsidP="00590B6E">
      <w:pPr>
        <w:pStyle w:val="ConsPlusNormal"/>
        <w:ind w:right="-285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A14773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>
        <w:rPr>
          <w:sz w:val="28"/>
          <w:szCs w:val="28"/>
        </w:rPr>
        <w:t xml:space="preserve"> сельского </w:t>
      </w:r>
    </w:p>
    <w:p w:rsidR="00CA28F5" w:rsidRDefault="00CA28F5" w:rsidP="00590B6E">
      <w:pPr>
        <w:pStyle w:val="ConsPlusNormal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14773">
        <w:rPr>
          <w:sz w:val="28"/>
          <w:szCs w:val="28"/>
        </w:rPr>
        <w:t xml:space="preserve">                      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</w:p>
    <w:p w:rsidR="00174BFB" w:rsidRDefault="00174BFB" w:rsidP="00590B6E">
      <w:pPr>
        <w:pStyle w:val="ConsPlusNormal"/>
        <w:ind w:right="-285" w:firstLine="540"/>
        <w:jc w:val="both"/>
        <w:rPr>
          <w:sz w:val="28"/>
          <w:szCs w:val="28"/>
        </w:rPr>
      </w:pPr>
    </w:p>
    <w:p w:rsidR="00174BFB" w:rsidRPr="007E3EF6" w:rsidRDefault="00174BFB" w:rsidP="00590B6E">
      <w:pPr>
        <w:pStyle w:val="ConsPlusNormal"/>
        <w:ind w:right="-285" w:firstLine="540"/>
        <w:jc w:val="both"/>
        <w:rPr>
          <w:sz w:val="28"/>
          <w:szCs w:val="28"/>
        </w:rPr>
      </w:pPr>
    </w:p>
    <w:p w:rsidR="00B6388C" w:rsidRDefault="00B6388C" w:rsidP="00590B6E">
      <w:pPr>
        <w:pStyle w:val="ConsPlusNormal"/>
        <w:ind w:right="-285"/>
        <w:jc w:val="both"/>
        <w:sectPr w:rsidR="00B6388C" w:rsidSect="00CA2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A2F" w:rsidRDefault="00D13A2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414"/>
      <w:bookmarkEnd w:id="7"/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A2F" w:rsidRPr="003278E4" w:rsidRDefault="00D13A2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D13A2F" w:rsidRDefault="00D13A2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13A2F" w:rsidRPr="003278E4" w:rsidRDefault="00D13A2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D13A2F" w:rsidRPr="004763BE" w:rsidRDefault="00D13A2F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20.03.2023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</w:t>
      </w:r>
    </w:p>
    <w:p w:rsidR="004D1254" w:rsidRPr="00707902" w:rsidRDefault="004D1254" w:rsidP="00590B6E">
      <w:pPr>
        <w:pStyle w:val="ConsPlusNormal"/>
        <w:ind w:right="-285"/>
        <w:jc w:val="center"/>
        <w:rPr>
          <w:sz w:val="28"/>
          <w:szCs w:val="28"/>
        </w:rPr>
      </w:pPr>
    </w:p>
    <w:p w:rsidR="004D1254" w:rsidRPr="004D3C9E" w:rsidRDefault="001249CE" w:rsidP="00590B6E">
      <w:pPr>
        <w:pStyle w:val="ConsPlusNormal"/>
        <w:ind w:right="-285"/>
        <w:jc w:val="center"/>
        <w:rPr>
          <w:b/>
        </w:rPr>
      </w:pPr>
      <w:hyperlink w:anchor="Par414" w:tooltip="ПРАВИЛА" w:history="1">
        <w:r w:rsidR="004D1254" w:rsidRPr="004D3C9E">
          <w:rPr>
            <w:b/>
            <w:sz w:val="28"/>
            <w:szCs w:val="28"/>
          </w:rPr>
          <w:t>Правила</w:t>
        </w:r>
      </w:hyperlink>
      <w:r w:rsidR="004D1254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A14773">
        <w:rPr>
          <w:b/>
          <w:sz w:val="28"/>
          <w:szCs w:val="28"/>
        </w:rPr>
        <w:t xml:space="preserve">Нижнебаканского </w:t>
      </w:r>
      <w:r w:rsidR="004D1254" w:rsidRPr="00CF1646">
        <w:rPr>
          <w:b/>
          <w:sz w:val="28"/>
          <w:szCs w:val="28"/>
        </w:rPr>
        <w:t xml:space="preserve"> сельского поселения </w:t>
      </w:r>
      <w:r w:rsidR="004D1254">
        <w:rPr>
          <w:b/>
          <w:sz w:val="28"/>
          <w:szCs w:val="28"/>
        </w:rPr>
        <w:t>Крымского</w:t>
      </w:r>
      <w:r w:rsidR="004D1254" w:rsidRPr="00CF1646">
        <w:rPr>
          <w:b/>
          <w:sz w:val="28"/>
          <w:szCs w:val="28"/>
        </w:rPr>
        <w:t xml:space="preserve"> района</w:t>
      </w:r>
    </w:p>
    <w:p w:rsidR="004D1254" w:rsidRPr="004E72EE" w:rsidRDefault="004D1254" w:rsidP="00590B6E">
      <w:pPr>
        <w:pStyle w:val="ConsPlusNormal"/>
        <w:ind w:right="-285"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реестр).</w:t>
      </w:r>
    </w:p>
    <w:p w:rsidR="004D1254" w:rsidRPr="004E72EE" w:rsidRDefault="004D1254" w:rsidP="00590B6E">
      <w:pPr>
        <w:pStyle w:val="ConsPlusNormal"/>
        <w:ind w:right="-285"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</w:t>
      </w:r>
      <w:r w:rsidR="00A850F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</w:t>
      </w:r>
      <w:r w:rsidR="00A850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электронном виде</w:t>
      </w:r>
      <w:r w:rsidRPr="004E72EE">
        <w:rPr>
          <w:sz w:val="28"/>
          <w:szCs w:val="28"/>
        </w:rPr>
        <w:t>.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4D1254" w:rsidRPr="004E72EE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4D1254" w:rsidRPr="00707902" w:rsidRDefault="004D1254" w:rsidP="00590B6E">
      <w:pPr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4D1254" w:rsidRPr="004E72EE" w:rsidRDefault="004D1254" w:rsidP="00590B6E">
      <w:pPr>
        <w:pStyle w:val="ConsPlusNormal"/>
        <w:ind w:right="-285"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D1254" w:rsidRPr="004E72EE" w:rsidRDefault="004D1254" w:rsidP="00590B6E">
      <w:pPr>
        <w:pStyle w:val="ConsPlusNormal"/>
        <w:ind w:right="-285"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4D1254" w:rsidRPr="00CF1646" w:rsidRDefault="004D1254" w:rsidP="00590B6E">
      <w:pPr>
        <w:pStyle w:val="ConsPlusNormal"/>
        <w:ind w:right="-285"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сайте администрации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:rsidR="00B6388C" w:rsidRDefault="00B6388C" w:rsidP="00590B6E">
      <w:pPr>
        <w:pStyle w:val="ConsPlusNormal"/>
        <w:ind w:right="-285"/>
        <w:rPr>
          <w:sz w:val="28"/>
          <w:szCs w:val="28"/>
        </w:rPr>
      </w:pPr>
    </w:p>
    <w:p w:rsidR="00B6388C" w:rsidRDefault="00B6388C" w:rsidP="00590B6E">
      <w:pPr>
        <w:pStyle w:val="ConsPlusNormal"/>
        <w:ind w:right="-285"/>
        <w:rPr>
          <w:sz w:val="28"/>
          <w:szCs w:val="28"/>
        </w:rPr>
      </w:pPr>
    </w:p>
    <w:p w:rsidR="00CA28F5" w:rsidRDefault="00CA28F5" w:rsidP="00590B6E">
      <w:pPr>
        <w:pStyle w:val="ConsPlusNormal"/>
        <w:ind w:right="-285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A14773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>
        <w:rPr>
          <w:sz w:val="28"/>
          <w:szCs w:val="28"/>
        </w:rPr>
        <w:t xml:space="preserve"> сельского </w:t>
      </w:r>
    </w:p>
    <w:p w:rsidR="00CA28F5" w:rsidRDefault="00CA28F5" w:rsidP="00590B6E">
      <w:pPr>
        <w:pStyle w:val="ConsPlusNormal"/>
        <w:ind w:right="-285"/>
        <w:jc w:val="both"/>
        <w:rPr>
          <w:sz w:val="28"/>
          <w:szCs w:val="28"/>
        </w:rPr>
        <w:sectPr w:rsidR="00CA28F5" w:rsidSect="00B6388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14773">
        <w:rPr>
          <w:sz w:val="28"/>
          <w:szCs w:val="28"/>
        </w:rPr>
        <w:t xml:space="preserve">                      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</w:p>
    <w:p w:rsidR="00703B3D" w:rsidRPr="00CA28F5" w:rsidRDefault="00703B3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489"/>
      <w:bookmarkEnd w:id="8"/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5 </w:t>
      </w:r>
    </w:p>
    <w:p w:rsidR="00703B3D" w:rsidRPr="00CA28F5" w:rsidRDefault="00703B3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Pr="00CA2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703B3D" w:rsidRPr="00CA28F5" w:rsidRDefault="00703B3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03B3D" w:rsidRPr="00CA28F5" w:rsidRDefault="00703B3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D1254" w:rsidRDefault="00703B3D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20.03.2023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E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37 </w:t>
      </w:r>
    </w:p>
    <w:p w:rsidR="00A14773" w:rsidRDefault="00A14773" w:rsidP="00590B6E">
      <w:pPr>
        <w:shd w:val="clear" w:color="auto" w:fill="FFFFFF"/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4D1254" w:rsidRPr="003C279F" w:rsidRDefault="004D1254" w:rsidP="00590B6E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4D1254" w:rsidRPr="003C279F" w:rsidRDefault="004D1254" w:rsidP="00590B6E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</w:t>
      </w:r>
    </w:p>
    <w:p w:rsidR="004D1254" w:rsidRPr="003C279F" w:rsidRDefault="004D1254" w:rsidP="00590B6E">
      <w:pPr>
        <w:pStyle w:val="ConsPlusNormal"/>
        <w:ind w:right="-285"/>
        <w:jc w:val="both"/>
        <w:rPr>
          <w:sz w:val="28"/>
          <w:szCs w:val="28"/>
        </w:rPr>
      </w:pP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3C279F">
        <w:rPr>
          <w:rFonts w:ascii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координирует работу членов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4D1254" w:rsidRPr="008C0401" w:rsidRDefault="004D1254" w:rsidP="00590B6E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4D1254" w:rsidRPr="00FC4BF1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:rsidR="004D1254" w:rsidRDefault="004D1254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B6388C" w:rsidRPr="00FC4BF1" w:rsidRDefault="00B6388C" w:rsidP="00590B6E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28F5" w:rsidRDefault="00CA28F5" w:rsidP="00590B6E">
      <w:pPr>
        <w:pStyle w:val="ConsPlusNormal"/>
        <w:ind w:right="-285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A14773" w:rsidP="00590B6E">
      <w:pPr>
        <w:pStyle w:val="ConsPlusNormal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>
        <w:rPr>
          <w:sz w:val="28"/>
          <w:szCs w:val="28"/>
        </w:rPr>
        <w:t xml:space="preserve"> сельского </w:t>
      </w:r>
    </w:p>
    <w:p w:rsidR="00E44146" w:rsidRPr="00B6388C" w:rsidRDefault="00CA28F5" w:rsidP="00590B6E">
      <w:pPr>
        <w:ind w:right="-285"/>
        <w:rPr>
          <w:rFonts w:ascii="Times New Roman" w:hAnsi="Times New Roman" w:cs="Times New Roman"/>
        </w:rPr>
      </w:pPr>
      <w:r w:rsidRPr="00B6388C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</w:t>
      </w:r>
      <w:r w:rsidR="00A147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6632" w:rsidRPr="00666632">
        <w:rPr>
          <w:rFonts w:ascii="Times New Roman" w:hAnsi="Times New Roman" w:cs="Times New Roman"/>
          <w:sz w:val="28"/>
          <w:szCs w:val="28"/>
        </w:rPr>
        <w:t xml:space="preserve"> </w:t>
      </w:r>
      <w:r w:rsidR="00A147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14773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E44146" w:rsidRPr="00B6388C" w:rsidSect="00B638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13"/>
    <w:rsid w:val="001249CE"/>
    <w:rsid w:val="00174BFB"/>
    <w:rsid w:val="00271C07"/>
    <w:rsid w:val="00294BED"/>
    <w:rsid w:val="002B6CB2"/>
    <w:rsid w:val="003E4816"/>
    <w:rsid w:val="004108B7"/>
    <w:rsid w:val="004558D5"/>
    <w:rsid w:val="004763BE"/>
    <w:rsid w:val="004D1254"/>
    <w:rsid w:val="00590B6E"/>
    <w:rsid w:val="005D676B"/>
    <w:rsid w:val="00666632"/>
    <w:rsid w:val="00703B3D"/>
    <w:rsid w:val="00806D8B"/>
    <w:rsid w:val="008A4159"/>
    <w:rsid w:val="008C1213"/>
    <w:rsid w:val="00A14773"/>
    <w:rsid w:val="00A850F1"/>
    <w:rsid w:val="00AD4212"/>
    <w:rsid w:val="00B41649"/>
    <w:rsid w:val="00B6388C"/>
    <w:rsid w:val="00C12C10"/>
    <w:rsid w:val="00CA28F5"/>
    <w:rsid w:val="00D13A2F"/>
    <w:rsid w:val="00E44146"/>
    <w:rsid w:val="00E54FAF"/>
    <w:rsid w:val="00F24A6C"/>
    <w:rsid w:val="00F570D0"/>
    <w:rsid w:val="00F77AAA"/>
    <w:rsid w:val="00FE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254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D1254"/>
    <w:rPr>
      <w:rFonts w:cs="Times New Roman"/>
    </w:rPr>
  </w:style>
  <w:style w:type="table" w:styleId="a6">
    <w:name w:val="Table Grid"/>
    <w:basedOn w:val="a1"/>
    <w:uiPriority w:val="59"/>
    <w:rsid w:val="0059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254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D12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Nadegda</cp:lastModifiedBy>
  <cp:revision>12</cp:revision>
  <cp:lastPrinted>2023-03-21T07:24:00Z</cp:lastPrinted>
  <dcterms:created xsi:type="dcterms:W3CDTF">2023-01-19T08:53:00Z</dcterms:created>
  <dcterms:modified xsi:type="dcterms:W3CDTF">2023-09-18T14:13:00Z</dcterms:modified>
</cp:coreProperties>
</file>